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EE" w:rsidRPr="007E307E" w:rsidRDefault="007E307E" w:rsidP="007E307E">
      <w:pPr>
        <w:jc w:val="center"/>
        <w:rPr>
          <w:b/>
          <w:sz w:val="32"/>
          <w:szCs w:val="32"/>
        </w:rPr>
      </w:pPr>
      <w:r w:rsidRPr="007E307E">
        <w:rPr>
          <w:b/>
          <w:sz w:val="32"/>
          <w:szCs w:val="32"/>
        </w:rPr>
        <w:t>RÉPUBLIQUE FRANÇAISE</w:t>
      </w:r>
    </w:p>
    <w:p w:rsidR="007E307E" w:rsidRPr="007E307E" w:rsidRDefault="007E307E" w:rsidP="007E307E">
      <w:pPr>
        <w:jc w:val="center"/>
        <w:rPr>
          <w:b/>
          <w:sz w:val="32"/>
          <w:szCs w:val="32"/>
        </w:rPr>
      </w:pPr>
      <w:r w:rsidRPr="007E307E">
        <w:rPr>
          <w:b/>
          <w:sz w:val="32"/>
          <w:szCs w:val="32"/>
        </w:rPr>
        <w:t>DÉPARTEMENT DE LA SAVOIE</w:t>
      </w:r>
    </w:p>
    <w:p w:rsidR="007E307E" w:rsidRDefault="007E307E" w:rsidP="007E307E">
      <w:pPr>
        <w:jc w:val="center"/>
        <w:rPr>
          <w:b/>
          <w:sz w:val="32"/>
          <w:szCs w:val="32"/>
        </w:rPr>
      </w:pPr>
      <w:r w:rsidRPr="007E307E">
        <w:rPr>
          <w:b/>
          <w:sz w:val="32"/>
          <w:szCs w:val="32"/>
        </w:rPr>
        <w:t>COMMUNE DE SAINT-LÉGER</w:t>
      </w:r>
    </w:p>
    <w:p w:rsidR="007E307E" w:rsidRDefault="007E307E" w:rsidP="007E3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Réunion de conseil municipal du 31 mars 2022</w:t>
      </w:r>
    </w:p>
    <w:p w:rsidR="007E307E" w:rsidRDefault="007E307E" w:rsidP="007E307E">
      <w:pPr>
        <w:jc w:val="center"/>
        <w:rPr>
          <w:b/>
          <w:sz w:val="32"/>
          <w:szCs w:val="32"/>
        </w:rPr>
      </w:pPr>
    </w:p>
    <w:p w:rsidR="007E307E" w:rsidRDefault="007E307E" w:rsidP="007E307E">
      <w:pPr>
        <w:jc w:val="both"/>
        <w:rPr>
          <w:sz w:val="28"/>
          <w:szCs w:val="28"/>
        </w:rPr>
      </w:pPr>
      <w:r w:rsidRPr="007E307E">
        <w:rPr>
          <w:sz w:val="28"/>
          <w:szCs w:val="28"/>
        </w:rPr>
        <w:t>Convocations du</w:t>
      </w:r>
      <w:r>
        <w:rPr>
          <w:sz w:val="28"/>
          <w:szCs w:val="28"/>
        </w:rPr>
        <w:t xml:space="preserve"> 24 mars 2022</w:t>
      </w:r>
      <w:r w:rsidR="00677ACC">
        <w:rPr>
          <w:sz w:val="28"/>
          <w:szCs w:val="28"/>
        </w:rPr>
        <w:t>.</w:t>
      </w:r>
    </w:p>
    <w:p w:rsidR="007E307E" w:rsidRDefault="007E307E" w:rsidP="007E307E">
      <w:pPr>
        <w:jc w:val="both"/>
        <w:rPr>
          <w:sz w:val="28"/>
          <w:szCs w:val="28"/>
        </w:rPr>
      </w:pPr>
      <w:r>
        <w:rPr>
          <w:sz w:val="28"/>
          <w:szCs w:val="28"/>
        </w:rPr>
        <w:t>Séance à 20 h.</w:t>
      </w:r>
    </w:p>
    <w:p w:rsidR="007E307E" w:rsidRDefault="007E307E" w:rsidP="007E307E">
      <w:pPr>
        <w:spacing w:after="0"/>
        <w:jc w:val="both"/>
        <w:rPr>
          <w:sz w:val="28"/>
          <w:szCs w:val="28"/>
        </w:rPr>
      </w:pPr>
    </w:p>
    <w:p w:rsidR="007E307E" w:rsidRPr="00693407" w:rsidRDefault="007E307E" w:rsidP="007E307E">
      <w:pPr>
        <w:spacing w:after="0"/>
        <w:jc w:val="both"/>
        <w:rPr>
          <w:sz w:val="24"/>
          <w:szCs w:val="24"/>
        </w:rPr>
      </w:pPr>
      <w:r w:rsidRPr="00693407">
        <w:rPr>
          <w:b/>
          <w:sz w:val="24"/>
          <w:szCs w:val="24"/>
        </w:rPr>
        <w:t xml:space="preserve">- Ordre du jour : </w:t>
      </w:r>
      <w:r w:rsidRPr="00693407">
        <w:rPr>
          <w:sz w:val="24"/>
          <w:szCs w:val="24"/>
        </w:rPr>
        <w:t xml:space="preserve">vote du compte de gestion 2021 – Vote du compte administratif 2021 – Vote des taxes 2022 (État 1259) – Vote du budget primitif 2022 </w:t>
      </w:r>
      <w:r w:rsidR="00C72C0E" w:rsidRPr="00693407">
        <w:rPr>
          <w:sz w:val="24"/>
          <w:szCs w:val="24"/>
        </w:rPr>
        <w:t>–</w:t>
      </w:r>
      <w:r w:rsidRPr="00693407">
        <w:rPr>
          <w:sz w:val="24"/>
          <w:szCs w:val="24"/>
        </w:rPr>
        <w:t xml:space="preserve"> </w:t>
      </w:r>
      <w:r w:rsidR="00C72C0E" w:rsidRPr="00693407">
        <w:rPr>
          <w:sz w:val="24"/>
          <w:szCs w:val="24"/>
        </w:rPr>
        <w:t>Avenant gestion du gîte, bar et restaurant – Baux des terrains communaux à renouveler – Travaux de réfection de la route du Merle – Travaux gite et restaurant – Certification PEFC – Organisation des Failles.</w:t>
      </w:r>
    </w:p>
    <w:p w:rsidR="00C72C0E" w:rsidRPr="00693407" w:rsidRDefault="00C72C0E" w:rsidP="007E307E">
      <w:pPr>
        <w:spacing w:after="0"/>
        <w:jc w:val="both"/>
        <w:rPr>
          <w:sz w:val="24"/>
          <w:szCs w:val="24"/>
        </w:rPr>
      </w:pPr>
    </w:p>
    <w:p w:rsidR="00C72C0E" w:rsidRPr="00624CC9" w:rsidRDefault="00C72C0E" w:rsidP="007E307E">
      <w:pPr>
        <w:spacing w:after="0"/>
        <w:jc w:val="both"/>
        <w:rPr>
          <w:sz w:val="24"/>
          <w:szCs w:val="24"/>
        </w:rPr>
      </w:pPr>
      <w:r w:rsidRPr="00693407">
        <w:rPr>
          <w:b/>
          <w:sz w:val="24"/>
          <w:szCs w:val="24"/>
        </w:rPr>
        <w:t>- Présents :</w:t>
      </w:r>
      <w:r w:rsidR="00624CC9">
        <w:rPr>
          <w:b/>
          <w:sz w:val="24"/>
          <w:szCs w:val="24"/>
        </w:rPr>
        <w:t xml:space="preserve"> </w:t>
      </w:r>
      <w:r w:rsidR="00624CC9">
        <w:rPr>
          <w:sz w:val="24"/>
          <w:szCs w:val="24"/>
        </w:rPr>
        <w:t>Mesdames GRAVIER Nadia, PIERRON Élise, GIROUD Sylvie.</w:t>
      </w:r>
    </w:p>
    <w:p w:rsidR="00C72C0E" w:rsidRPr="00624CC9" w:rsidRDefault="00624CC9" w:rsidP="007E3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Messieurs COHIN Mickaël, CHAMPIOT Éric, LOISEL Yves.</w:t>
      </w:r>
    </w:p>
    <w:p w:rsidR="00C72C0E" w:rsidRPr="00693407" w:rsidRDefault="00C72C0E" w:rsidP="007E307E">
      <w:pPr>
        <w:spacing w:after="0"/>
        <w:jc w:val="both"/>
        <w:rPr>
          <w:b/>
          <w:sz w:val="24"/>
          <w:szCs w:val="24"/>
        </w:rPr>
      </w:pPr>
    </w:p>
    <w:p w:rsidR="00624CC9" w:rsidRDefault="00C72C0E" w:rsidP="007E307E">
      <w:pPr>
        <w:spacing w:after="0"/>
        <w:jc w:val="both"/>
        <w:rPr>
          <w:sz w:val="24"/>
          <w:szCs w:val="24"/>
        </w:rPr>
      </w:pPr>
      <w:r w:rsidRPr="00693407">
        <w:rPr>
          <w:b/>
          <w:sz w:val="24"/>
          <w:szCs w:val="24"/>
        </w:rPr>
        <w:t>- Absents :</w:t>
      </w:r>
      <w:r w:rsidR="00624CC9">
        <w:rPr>
          <w:b/>
          <w:sz w:val="24"/>
          <w:szCs w:val="24"/>
        </w:rPr>
        <w:t xml:space="preserve"> </w:t>
      </w:r>
      <w:r w:rsidR="00624CC9">
        <w:rPr>
          <w:sz w:val="24"/>
          <w:szCs w:val="24"/>
        </w:rPr>
        <w:t>Madame VERVIN Marion.</w:t>
      </w:r>
    </w:p>
    <w:p w:rsidR="00C72C0E" w:rsidRPr="00624CC9" w:rsidRDefault="00624CC9" w:rsidP="007E3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Messieurs HALLER Ludovic, JACQUET Hugues.</w:t>
      </w:r>
    </w:p>
    <w:p w:rsidR="00C72C0E" w:rsidRPr="00693407" w:rsidRDefault="00C72C0E" w:rsidP="007E307E">
      <w:pPr>
        <w:spacing w:after="0"/>
        <w:jc w:val="both"/>
        <w:rPr>
          <w:b/>
          <w:sz w:val="24"/>
          <w:szCs w:val="24"/>
        </w:rPr>
      </w:pPr>
    </w:p>
    <w:p w:rsidR="00624CC9" w:rsidRDefault="00C72C0E" w:rsidP="007E307E">
      <w:pPr>
        <w:spacing w:after="0"/>
        <w:jc w:val="both"/>
        <w:rPr>
          <w:sz w:val="24"/>
          <w:szCs w:val="24"/>
        </w:rPr>
      </w:pPr>
      <w:r w:rsidRPr="00693407">
        <w:rPr>
          <w:b/>
          <w:sz w:val="24"/>
          <w:szCs w:val="24"/>
        </w:rPr>
        <w:t>- Pouvoirs :</w:t>
      </w:r>
      <w:r w:rsidR="00624CC9">
        <w:rPr>
          <w:b/>
          <w:sz w:val="24"/>
          <w:szCs w:val="24"/>
        </w:rPr>
        <w:t xml:space="preserve"> </w:t>
      </w:r>
      <w:r w:rsidR="00624CC9">
        <w:rPr>
          <w:sz w:val="24"/>
          <w:szCs w:val="24"/>
        </w:rPr>
        <w:t xml:space="preserve">Madame VERVIN Marion à GRAVIER Nadia, </w:t>
      </w:r>
    </w:p>
    <w:p w:rsidR="00C72C0E" w:rsidRPr="00624CC9" w:rsidRDefault="00624CC9" w:rsidP="007E3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Messieurs HALLER Ludovic à LOISEL Yves, JACQUET Hugues à COHIN Mickaël.</w:t>
      </w:r>
    </w:p>
    <w:p w:rsidR="00624CC9" w:rsidRDefault="00624CC9" w:rsidP="007E307E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</w:p>
    <w:p w:rsidR="00C72C0E" w:rsidRDefault="00C72C0E" w:rsidP="007E307E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693407">
        <w:rPr>
          <w:b/>
          <w:sz w:val="24"/>
          <w:szCs w:val="24"/>
        </w:rPr>
        <w:t>- Secrétaire de séance :</w:t>
      </w:r>
      <w:r w:rsidR="00624CC9">
        <w:rPr>
          <w:b/>
          <w:sz w:val="24"/>
          <w:szCs w:val="24"/>
        </w:rPr>
        <w:t xml:space="preserve"> </w:t>
      </w:r>
      <w:r w:rsidR="00624CC9">
        <w:rPr>
          <w:sz w:val="24"/>
          <w:szCs w:val="24"/>
        </w:rPr>
        <w:t>Madame GRAVIER Nadia.</w:t>
      </w:r>
    </w:p>
    <w:p w:rsidR="00624CC9" w:rsidRPr="00624CC9" w:rsidRDefault="00624CC9" w:rsidP="007E307E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624CC9" w:rsidRDefault="00624CC9" w:rsidP="0080364D">
      <w:pPr>
        <w:spacing w:after="0"/>
        <w:jc w:val="both"/>
        <w:rPr>
          <w:b/>
          <w:sz w:val="24"/>
          <w:szCs w:val="24"/>
        </w:rPr>
      </w:pPr>
    </w:p>
    <w:p w:rsidR="0080364D" w:rsidRPr="00903D31" w:rsidRDefault="0080364D" w:rsidP="0080364D">
      <w:pPr>
        <w:spacing w:after="0"/>
        <w:jc w:val="both"/>
        <w:rPr>
          <w:b/>
          <w:color w:val="0070C0"/>
          <w:sz w:val="24"/>
          <w:szCs w:val="24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693407">
        <w:rPr>
          <w:b/>
          <w:sz w:val="24"/>
          <w:szCs w:val="24"/>
        </w:rPr>
        <w:t>- Vote du compte des gestion 2021 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ce document est édité par </w:t>
      </w:r>
      <w:r w:rsidR="00693407">
        <w:rPr>
          <w:sz w:val="24"/>
          <w:szCs w:val="24"/>
        </w:rPr>
        <w:t>M. QUATREVILLE Dominique, Trésorier</w:t>
      </w:r>
      <w:r>
        <w:rPr>
          <w:sz w:val="24"/>
          <w:szCs w:val="24"/>
        </w:rPr>
        <w:t>. Il contient toutes les dépenses et les recettes de la commune pour l’année N-1.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est présenté au centimes près.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chiffres sont les suivants :</w:t>
      </w:r>
    </w:p>
    <w:p w:rsidR="0080364D" w:rsidRPr="003A459F" w:rsidRDefault="0080364D" w:rsidP="0080364D">
      <w:pPr>
        <w:spacing w:after="0"/>
        <w:jc w:val="both"/>
        <w:rPr>
          <w:b/>
          <w:sz w:val="24"/>
          <w:szCs w:val="24"/>
        </w:rPr>
      </w:pPr>
    </w:p>
    <w:p w:rsidR="0080364D" w:rsidRPr="003A459F" w:rsidRDefault="0080364D" w:rsidP="0080364D">
      <w:pPr>
        <w:spacing w:after="0"/>
        <w:jc w:val="both"/>
        <w:rPr>
          <w:b/>
          <w:sz w:val="24"/>
          <w:szCs w:val="24"/>
        </w:rPr>
      </w:pPr>
      <w:r w:rsidRPr="003A459F">
        <w:rPr>
          <w:b/>
          <w:sz w:val="24"/>
          <w:szCs w:val="24"/>
        </w:rPr>
        <w:tab/>
        <w:t>* Section de fonctionnement :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Dépenses : </w:t>
      </w:r>
      <w:r w:rsidR="004E4CA8">
        <w:rPr>
          <w:sz w:val="24"/>
          <w:szCs w:val="24"/>
        </w:rPr>
        <w:t>631 654,11 €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Recettes : </w:t>
      </w:r>
      <w:r w:rsidR="004E4CA8">
        <w:rPr>
          <w:sz w:val="24"/>
          <w:szCs w:val="24"/>
        </w:rPr>
        <w:t>679 835,53</w:t>
      </w:r>
      <w:r>
        <w:rPr>
          <w:sz w:val="24"/>
          <w:szCs w:val="24"/>
        </w:rPr>
        <w:t xml:space="preserve"> €,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</w:p>
    <w:p w:rsidR="0080364D" w:rsidRPr="00856888" w:rsidRDefault="0080364D" w:rsidP="0080364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</w:t>
      </w:r>
      <w:r w:rsidR="004E4CA8">
        <w:rPr>
          <w:b/>
          <w:sz w:val="24"/>
          <w:szCs w:val="24"/>
        </w:rPr>
        <w:t>Excédent 2021</w:t>
      </w:r>
      <w:r w:rsidRPr="00856888">
        <w:rPr>
          <w:b/>
          <w:sz w:val="24"/>
          <w:szCs w:val="24"/>
        </w:rPr>
        <w:t xml:space="preserve"> : </w:t>
      </w:r>
      <w:r w:rsidR="004E4CA8">
        <w:rPr>
          <w:b/>
          <w:sz w:val="24"/>
          <w:szCs w:val="24"/>
        </w:rPr>
        <w:t xml:space="preserve">48 184,42 </w:t>
      </w:r>
      <w:r w:rsidRPr="00856888">
        <w:rPr>
          <w:b/>
          <w:sz w:val="24"/>
          <w:szCs w:val="24"/>
        </w:rPr>
        <w:t>€,</w:t>
      </w:r>
    </w:p>
    <w:p w:rsidR="0080364D" w:rsidRDefault="004E4CA8" w:rsidP="0080364D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* Excédent 2020</w:t>
      </w:r>
      <w:r w:rsidR="0080364D" w:rsidRPr="00271E27">
        <w:rPr>
          <w:b/>
          <w:sz w:val="24"/>
          <w:szCs w:val="24"/>
        </w:rPr>
        <w:t xml:space="preserve"> </w:t>
      </w:r>
      <w:r w:rsidR="0080364D">
        <w:rPr>
          <w:b/>
          <w:sz w:val="24"/>
          <w:szCs w:val="24"/>
        </w:rPr>
        <w:t>reporté</w:t>
      </w:r>
      <w:r w:rsidR="001A6445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303 088,89</w:t>
      </w:r>
      <w:r w:rsidR="0080364D" w:rsidRPr="00271E27">
        <w:rPr>
          <w:b/>
          <w:sz w:val="24"/>
          <w:szCs w:val="24"/>
        </w:rPr>
        <w:t xml:space="preserve"> €</w:t>
      </w:r>
      <w:r w:rsidR="0080364D">
        <w:rPr>
          <w:b/>
          <w:sz w:val="24"/>
          <w:szCs w:val="24"/>
        </w:rPr>
        <w:t>.</w:t>
      </w:r>
    </w:p>
    <w:p w:rsidR="0080364D" w:rsidRPr="00271E27" w:rsidRDefault="0080364D" w:rsidP="0080364D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Excédents cumulés :  </w:t>
      </w:r>
      <w:r w:rsidR="004E4CA8">
        <w:rPr>
          <w:b/>
          <w:sz w:val="24"/>
          <w:szCs w:val="24"/>
        </w:rPr>
        <w:t>351 270,31</w:t>
      </w:r>
      <w:r>
        <w:rPr>
          <w:b/>
          <w:sz w:val="24"/>
          <w:szCs w:val="24"/>
        </w:rPr>
        <w:t xml:space="preserve"> €.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</w:p>
    <w:p w:rsidR="0080364D" w:rsidRPr="003A459F" w:rsidRDefault="0080364D" w:rsidP="0080364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A459F">
        <w:rPr>
          <w:b/>
          <w:sz w:val="24"/>
          <w:szCs w:val="24"/>
        </w:rPr>
        <w:t>* Section d’investissement :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Dépenses : </w:t>
      </w:r>
      <w:r w:rsidR="004E4CA8">
        <w:rPr>
          <w:sz w:val="24"/>
          <w:szCs w:val="24"/>
        </w:rPr>
        <w:t>196 439,39</w:t>
      </w:r>
      <w:r>
        <w:rPr>
          <w:sz w:val="24"/>
          <w:szCs w:val="24"/>
        </w:rPr>
        <w:t xml:space="preserve"> €,</w:t>
      </w:r>
    </w:p>
    <w:p w:rsidR="0080364D" w:rsidRDefault="004E4CA8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Recettes : 194 066,39</w:t>
      </w:r>
      <w:r w:rsidR="0080364D">
        <w:rPr>
          <w:sz w:val="24"/>
          <w:szCs w:val="24"/>
        </w:rPr>
        <w:t xml:space="preserve"> €,</w:t>
      </w:r>
    </w:p>
    <w:p w:rsidR="0080364D" w:rsidRPr="004E4CA8" w:rsidRDefault="0080364D" w:rsidP="004E4CA8">
      <w:pPr>
        <w:spacing w:after="0"/>
        <w:ind w:left="708" w:firstLine="708"/>
        <w:jc w:val="both"/>
        <w:rPr>
          <w:sz w:val="24"/>
          <w:szCs w:val="24"/>
        </w:rPr>
      </w:pPr>
      <w:r w:rsidRPr="004E4CA8">
        <w:rPr>
          <w:sz w:val="24"/>
          <w:szCs w:val="24"/>
        </w:rPr>
        <w:t xml:space="preserve">* </w:t>
      </w:r>
      <w:r w:rsidR="004E4CA8" w:rsidRPr="004E4CA8">
        <w:rPr>
          <w:sz w:val="24"/>
          <w:szCs w:val="24"/>
        </w:rPr>
        <w:t>Restes à réaliser 2021 : 86 608</w:t>
      </w:r>
      <w:r w:rsidRPr="004E4CA8">
        <w:rPr>
          <w:sz w:val="24"/>
          <w:szCs w:val="24"/>
        </w:rPr>
        <w:t xml:space="preserve"> €,</w:t>
      </w:r>
    </w:p>
    <w:p w:rsidR="0080364D" w:rsidRDefault="0080364D" w:rsidP="0080364D">
      <w:pPr>
        <w:spacing w:after="0"/>
        <w:jc w:val="both"/>
        <w:rPr>
          <w:sz w:val="24"/>
          <w:szCs w:val="24"/>
        </w:rPr>
      </w:pPr>
      <w:r w:rsidRPr="004E4CA8">
        <w:rPr>
          <w:sz w:val="24"/>
          <w:szCs w:val="24"/>
        </w:rPr>
        <w:tab/>
      </w:r>
      <w:r w:rsidRPr="004E4CA8">
        <w:rPr>
          <w:sz w:val="24"/>
          <w:szCs w:val="24"/>
        </w:rPr>
        <w:tab/>
        <w:t xml:space="preserve">* Déficits cumulés : </w:t>
      </w:r>
      <w:r w:rsidR="004E4CA8">
        <w:rPr>
          <w:sz w:val="24"/>
          <w:szCs w:val="24"/>
        </w:rPr>
        <w:t xml:space="preserve"> 2 373,00 € de 2021 + 39 211,</w:t>
      </w:r>
      <w:r w:rsidR="00F96379">
        <w:rPr>
          <w:sz w:val="24"/>
          <w:szCs w:val="24"/>
        </w:rPr>
        <w:t>38 € reportés de 2020 soit 41 584,38 €.</w:t>
      </w:r>
    </w:p>
    <w:p w:rsidR="004E4CA8" w:rsidRDefault="004E4CA8" w:rsidP="0080364D">
      <w:pPr>
        <w:spacing w:after="0"/>
        <w:jc w:val="both"/>
        <w:rPr>
          <w:sz w:val="24"/>
          <w:szCs w:val="24"/>
        </w:rPr>
      </w:pPr>
    </w:p>
    <w:p w:rsidR="004E4CA8" w:rsidRDefault="004E4CA8" w:rsidP="0080364D">
      <w:pPr>
        <w:spacing w:after="0"/>
        <w:jc w:val="both"/>
        <w:rPr>
          <w:b/>
          <w:sz w:val="24"/>
          <w:szCs w:val="24"/>
        </w:rPr>
      </w:pPr>
      <w:r w:rsidRPr="004E4CA8">
        <w:rPr>
          <w:b/>
          <w:sz w:val="24"/>
          <w:szCs w:val="24"/>
        </w:rPr>
        <w:t xml:space="preserve">Bilan : </w:t>
      </w:r>
    </w:p>
    <w:p w:rsidR="004E4CA8" w:rsidRDefault="004E4CA8" w:rsidP="008036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 Besoin</w:t>
      </w:r>
      <w:r w:rsidR="00F96379">
        <w:rPr>
          <w:b/>
          <w:sz w:val="24"/>
          <w:szCs w:val="24"/>
        </w:rPr>
        <w:t xml:space="preserve"> de financement</w:t>
      </w:r>
      <w:r>
        <w:rPr>
          <w:b/>
          <w:sz w:val="24"/>
          <w:szCs w:val="24"/>
        </w:rPr>
        <w:t xml:space="preserve"> </w:t>
      </w:r>
      <w:r w:rsidR="00693407">
        <w:rPr>
          <w:b/>
          <w:sz w:val="24"/>
          <w:szCs w:val="24"/>
        </w:rPr>
        <w:t>en section d’investissement : 128 192,38 € (86 608 + 2 373,00 + 39211,38).</w:t>
      </w:r>
    </w:p>
    <w:p w:rsidR="00693407" w:rsidRDefault="00693407" w:rsidP="008036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 Report en section de fonctionnement : 223 077,</w:t>
      </w:r>
      <w:r w:rsidR="00F96379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 xml:space="preserve"> €.</w:t>
      </w:r>
    </w:p>
    <w:p w:rsidR="00693407" w:rsidRDefault="00693407" w:rsidP="0080364D">
      <w:pPr>
        <w:spacing w:after="0"/>
        <w:jc w:val="both"/>
        <w:rPr>
          <w:b/>
          <w:sz w:val="24"/>
          <w:szCs w:val="24"/>
        </w:rPr>
      </w:pPr>
    </w:p>
    <w:p w:rsidR="00693407" w:rsidRDefault="00671498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compte de gestion 2021 est approuvé par 6 voix pour et 3 abstentions.</w:t>
      </w:r>
    </w:p>
    <w:p w:rsidR="00F96379" w:rsidRDefault="00F96379" w:rsidP="0080364D">
      <w:pPr>
        <w:spacing w:after="0"/>
        <w:jc w:val="both"/>
        <w:rPr>
          <w:sz w:val="24"/>
          <w:szCs w:val="24"/>
        </w:rPr>
      </w:pPr>
    </w:p>
    <w:p w:rsidR="00F96379" w:rsidRDefault="00F96379" w:rsidP="00803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F66913">
        <w:rPr>
          <w:sz w:val="24"/>
          <w:szCs w:val="24"/>
        </w:rPr>
        <w:t xml:space="preserve"> 8.</w:t>
      </w:r>
    </w:p>
    <w:p w:rsidR="00693407" w:rsidRDefault="00693407" w:rsidP="0080364D">
      <w:pPr>
        <w:spacing w:after="0"/>
        <w:jc w:val="both"/>
        <w:rPr>
          <w:sz w:val="24"/>
          <w:szCs w:val="24"/>
        </w:rPr>
      </w:pPr>
    </w:p>
    <w:p w:rsidR="001A6445" w:rsidRDefault="001A6445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Vote du compte administratif 202</w:t>
      </w:r>
      <w:r w:rsidR="006912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le compte administratif est en parfaite concordance avec le compte de gestion 2021 présenté précédemment.</w:t>
      </w:r>
    </w:p>
    <w:p w:rsidR="001A6445" w:rsidRDefault="001A6445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73721">
        <w:rPr>
          <w:sz w:val="24"/>
          <w:szCs w:val="24"/>
        </w:rPr>
        <w:t>me GRAVIER Nadia</w:t>
      </w:r>
      <w:r>
        <w:rPr>
          <w:sz w:val="24"/>
          <w:szCs w:val="24"/>
        </w:rPr>
        <w:t xml:space="preserve"> présente les chiffres et M. le Maire se retire et ne participe pas au vote.</w:t>
      </w:r>
    </w:p>
    <w:p w:rsidR="001A6445" w:rsidRDefault="001A6445" w:rsidP="001A6445">
      <w:pPr>
        <w:spacing w:after="0"/>
        <w:jc w:val="both"/>
        <w:rPr>
          <w:sz w:val="24"/>
          <w:szCs w:val="24"/>
        </w:rPr>
      </w:pPr>
    </w:p>
    <w:p w:rsidR="001A6445" w:rsidRPr="003A459F" w:rsidRDefault="001A6445" w:rsidP="001A644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A459F">
        <w:rPr>
          <w:b/>
          <w:sz w:val="24"/>
          <w:szCs w:val="24"/>
        </w:rPr>
        <w:t>* Section de fonctionnement :</w:t>
      </w:r>
    </w:p>
    <w:p w:rsidR="001A6445" w:rsidRDefault="001A6445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Dépenses : 631 654,11 €</w:t>
      </w:r>
    </w:p>
    <w:p w:rsidR="001A6445" w:rsidRDefault="001A6445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Recettes : 679 835,53 €</w:t>
      </w:r>
    </w:p>
    <w:p w:rsidR="001A6445" w:rsidRDefault="001A6445" w:rsidP="001A6445">
      <w:pPr>
        <w:spacing w:after="0"/>
        <w:ind w:firstLine="708"/>
        <w:jc w:val="both"/>
        <w:rPr>
          <w:b/>
          <w:sz w:val="24"/>
          <w:szCs w:val="24"/>
        </w:rPr>
      </w:pPr>
    </w:p>
    <w:p w:rsidR="001A6445" w:rsidRDefault="001A6445" w:rsidP="001A6445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Excédent 2021</w:t>
      </w:r>
      <w:r w:rsidRPr="00BA4FCF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48 184,42 €.</w:t>
      </w:r>
    </w:p>
    <w:p w:rsidR="001A6445" w:rsidRDefault="001A6445" w:rsidP="001A6445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Excédent reporté 2019 : 303 088,89 €,</w:t>
      </w:r>
    </w:p>
    <w:p w:rsidR="001A6445" w:rsidRDefault="001A6445" w:rsidP="001A64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 Excédent total :   351 270,31 €.</w:t>
      </w:r>
    </w:p>
    <w:p w:rsidR="001A6445" w:rsidRDefault="001A6445" w:rsidP="001A6445">
      <w:pPr>
        <w:spacing w:after="0"/>
        <w:jc w:val="both"/>
        <w:rPr>
          <w:b/>
          <w:sz w:val="24"/>
          <w:szCs w:val="24"/>
        </w:rPr>
      </w:pPr>
    </w:p>
    <w:p w:rsidR="001A6445" w:rsidRDefault="001A6445" w:rsidP="001A64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*Section d’investissement :</w:t>
      </w:r>
    </w:p>
    <w:p w:rsidR="001A6445" w:rsidRDefault="001A6445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6379">
        <w:rPr>
          <w:sz w:val="24"/>
          <w:szCs w:val="24"/>
        </w:rPr>
        <w:t>* Dépenses : 196 439,39 €,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Recettes : 194 066,39 €,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Restes à réaliser : 86 608 €,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Déficits cumulés : 41 584,38 €,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Besoin de financement en section d’investissement : 128 192,38 €.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F96379" w:rsidRDefault="00F96379" w:rsidP="001A644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96379">
        <w:rPr>
          <w:b/>
          <w:sz w:val="24"/>
          <w:szCs w:val="24"/>
        </w:rPr>
        <w:t>* Report en section de fonctionnement : 223 077,93 €.</w:t>
      </w:r>
    </w:p>
    <w:p w:rsidR="00F96379" w:rsidRDefault="00F96379" w:rsidP="001A6445">
      <w:pPr>
        <w:spacing w:after="0"/>
        <w:jc w:val="both"/>
        <w:rPr>
          <w:b/>
          <w:sz w:val="24"/>
          <w:szCs w:val="24"/>
        </w:rPr>
      </w:pPr>
    </w:p>
    <w:p w:rsidR="00F96379" w:rsidRDefault="0067149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compte administratif par 5 voix pour, 1 voix contre et 2 abstentions.</w:t>
      </w: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F66913">
        <w:rPr>
          <w:sz w:val="24"/>
          <w:szCs w:val="24"/>
        </w:rPr>
        <w:t xml:space="preserve"> 9.</w:t>
      </w: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F96379" w:rsidRDefault="00F96379" w:rsidP="001A64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Vote des taxes 2022 :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Taxe foncière bâti : 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taux 2021 : 27,65 %,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taux 2022 :</w:t>
      </w:r>
      <w:r w:rsidR="00671498">
        <w:rPr>
          <w:sz w:val="24"/>
          <w:szCs w:val="24"/>
        </w:rPr>
        <w:t xml:space="preserve"> 27,65 %.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Taxe foncière non bâti :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taux 2021 : 102,80 %,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taux 2022 :</w:t>
      </w:r>
      <w:r w:rsidR="00C12ABA">
        <w:rPr>
          <w:sz w:val="24"/>
          <w:szCs w:val="24"/>
        </w:rPr>
        <w:t xml:space="preserve"> 102</w:t>
      </w:r>
      <w:r w:rsidR="00671498">
        <w:rPr>
          <w:sz w:val="24"/>
          <w:szCs w:val="24"/>
        </w:rPr>
        <w:t>,80 %.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F96379" w:rsidRDefault="0067149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Ces taux sont approuvés à l’unanimité.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F96379" w:rsidRPr="00F96379" w:rsidRDefault="00F96379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F66913">
        <w:rPr>
          <w:sz w:val="24"/>
          <w:szCs w:val="24"/>
        </w:rPr>
        <w:t xml:space="preserve"> 10.</w:t>
      </w:r>
    </w:p>
    <w:p w:rsidR="00F96379" w:rsidRDefault="00F96379" w:rsidP="001A6445">
      <w:pPr>
        <w:spacing w:after="0"/>
        <w:jc w:val="both"/>
        <w:rPr>
          <w:b/>
          <w:sz w:val="24"/>
          <w:szCs w:val="24"/>
        </w:rPr>
      </w:pPr>
    </w:p>
    <w:p w:rsidR="00035617" w:rsidRDefault="00035617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Vote du budget primitif 2022 : </w:t>
      </w:r>
      <w:r>
        <w:rPr>
          <w:sz w:val="24"/>
          <w:szCs w:val="24"/>
        </w:rPr>
        <w:t>M. le Maire présente aux membres du Conseil Municipal le</w:t>
      </w:r>
      <w:r w:rsidR="00691275">
        <w:rPr>
          <w:sz w:val="24"/>
          <w:szCs w:val="24"/>
        </w:rPr>
        <w:t xml:space="preserve"> projet de budget primitif 2022 qui s’équilibre de la façon suivante :</w:t>
      </w:r>
    </w:p>
    <w:p w:rsidR="00035617" w:rsidRPr="00CA4150" w:rsidRDefault="00035617" w:rsidP="001A6445">
      <w:pPr>
        <w:spacing w:after="0"/>
        <w:jc w:val="both"/>
        <w:rPr>
          <w:b/>
          <w:sz w:val="24"/>
          <w:szCs w:val="24"/>
        </w:rPr>
      </w:pPr>
    </w:p>
    <w:p w:rsidR="00035617" w:rsidRPr="00CA4150" w:rsidRDefault="00035617" w:rsidP="001A6445">
      <w:pPr>
        <w:spacing w:after="0"/>
        <w:jc w:val="both"/>
        <w:rPr>
          <w:b/>
          <w:sz w:val="24"/>
          <w:szCs w:val="24"/>
        </w:rPr>
      </w:pPr>
      <w:r w:rsidRPr="00CA4150">
        <w:rPr>
          <w:b/>
          <w:sz w:val="24"/>
          <w:szCs w:val="24"/>
        </w:rPr>
        <w:tab/>
        <w:t>- Section de fonctionnement :</w:t>
      </w:r>
    </w:p>
    <w:p w:rsidR="00035617" w:rsidRDefault="00035617" w:rsidP="001A6445">
      <w:pPr>
        <w:spacing w:after="0"/>
        <w:jc w:val="both"/>
        <w:rPr>
          <w:sz w:val="24"/>
          <w:szCs w:val="24"/>
        </w:rPr>
      </w:pPr>
    </w:p>
    <w:p w:rsidR="00035617" w:rsidRDefault="00035617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Dépenses :</w:t>
      </w:r>
      <w:r w:rsidR="00691275">
        <w:rPr>
          <w:sz w:val="24"/>
          <w:szCs w:val="24"/>
        </w:rPr>
        <w:t xml:space="preserve"> 853 340,93 €,</w:t>
      </w:r>
    </w:p>
    <w:p w:rsidR="00CA4150" w:rsidRDefault="00CA4150" w:rsidP="001A6445">
      <w:pPr>
        <w:spacing w:after="0"/>
        <w:jc w:val="both"/>
        <w:rPr>
          <w:sz w:val="24"/>
          <w:szCs w:val="24"/>
        </w:rPr>
      </w:pPr>
    </w:p>
    <w:p w:rsidR="00CA4150" w:rsidRPr="00035617" w:rsidRDefault="00CA4150" w:rsidP="00CA4150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* Recettes :</w:t>
      </w:r>
      <w:r w:rsidR="00691275">
        <w:rPr>
          <w:sz w:val="24"/>
          <w:szCs w:val="24"/>
        </w:rPr>
        <w:t xml:space="preserve"> 853 340,93 €</w:t>
      </w:r>
    </w:p>
    <w:p w:rsidR="00F96379" w:rsidRDefault="00F96379" w:rsidP="001A6445">
      <w:pPr>
        <w:spacing w:after="0"/>
        <w:jc w:val="both"/>
        <w:rPr>
          <w:sz w:val="24"/>
          <w:szCs w:val="24"/>
        </w:rPr>
      </w:pPr>
    </w:p>
    <w:p w:rsidR="00CA4150" w:rsidRDefault="00CA4150" w:rsidP="001A644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- Section d’investissement :</w:t>
      </w:r>
    </w:p>
    <w:p w:rsidR="00CA4150" w:rsidRDefault="00CA4150" w:rsidP="001A6445">
      <w:pPr>
        <w:spacing w:after="0"/>
        <w:jc w:val="both"/>
        <w:rPr>
          <w:b/>
          <w:sz w:val="24"/>
          <w:szCs w:val="24"/>
        </w:rPr>
      </w:pPr>
    </w:p>
    <w:p w:rsidR="00CA4150" w:rsidRDefault="00CA4150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* Dépenses :</w:t>
      </w:r>
      <w:r w:rsidR="00691275">
        <w:rPr>
          <w:sz w:val="24"/>
          <w:szCs w:val="24"/>
        </w:rPr>
        <w:t xml:space="preserve"> 307 533,38 €,</w:t>
      </w:r>
    </w:p>
    <w:p w:rsidR="00CA4150" w:rsidRDefault="00CA4150" w:rsidP="001A6445">
      <w:pPr>
        <w:spacing w:after="0"/>
        <w:jc w:val="both"/>
        <w:rPr>
          <w:sz w:val="24"/>
          <w:szCs w:val="24"/>
        </w:rPr>
      </w:pPr>
    </w:p>
    <w:p w:rsidR="00CA4150" w:rsidRDefault="00CA4150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Recettes :</w:t>
      </w:r>
      <w:r w:rsidR="00691275">
        <w:rPr>
          <w:sz w:val="24"/>
          <w:szCs w:val="24"/>
        </w:rPr>
        <w:t xml:space="preserve"> 307 533,38 €.</w:t>
      </w:r>
    </w:p>
    <w:p w:rsidR="00CA4150" w:rsidRDefault="00CA4150" w:rsidP="001A6445">
      <w:pPr>
        <w:spacing w:after="0"/>
        <w:jc w:val="both"/>
        <w:rPr>
          <w:sz w:val="24"/>
          <w:szCs w:val="24"/>
        </w:rPr>
      </w:pPr>
    </w:p>
    <w:p w:rsidR="00CA4150" w:rsidRDefault="0067149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budget primitif 2022 est approuvé à l’unanimité.</w:t>
      </w:r>
    </w:p>
    <w:p w:rsidR="00CA4150" w:rsidRDefault="00CA4150" w:rsidP="001A6445">
      <w:pPr>
        <w:spacing w:after="0"/>
        <w:jc w:val="both"/>
        <w:rPr>
          <w:sz w:val="24"/>
          <w:szCs w:val="24"/>
        </w:rPr>
      </w:pPr>
    </w:p>
    <w:p w:rsidR="00CA4150" w:rsidRDefault="00CA4150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F66913">
        <w:rPr>
          <w:sz w:val="24"/>
          <w:szCs w:val="24"/>
        </w:rPr>
        <w:t xml:space="preserve"> 11.</w:t>
      </w:r>
    </w:p>
    <w:p w:rsidR="00691275" w:rsidRDefault="00691275" w:rsidP="001A6445">
      <w:pPr>
        <w:spacing w:after="0"/>
        <w:jc w:val="both"/>
        <w:rPr>
          <w:sz w:val="24"/>
          <w:szCs w:val="24"/>
        </w:rPr>
      </w:pPr>
    </w:p>
    <w:p w:rsidR="00691275" w:rsidRDefault="00691275" w:rsidP="001A644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91275">
        <w:rPr>
          <w:b/>
          <w:sz w:val="24"/>
          <w:szCs w:val="24"/>
        </w:rPr>
        <w:t>* Récapitulatif des subventions versées par la commune aux associations :</w:t>
      </w:r>
    </w:p>
    <w:p w:rsidR="00691275" w:rsidRDefault="00691275" w:rsidP="001A6445">
      <w:pPr>
        <w:spacing w:after="0"/>
        <w:jc w:val="both"/>
        <w:rPr>
          <w:b/>
          <w:sz w:val="24"/>
          <w:szCs w:val="24"/>
        </w:rPr>
      </w:pPr>
    </w:p>
    <w:p w:rsidR="00691275" w:rsidRDefault="00671498" w:rsidP="0067149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Décapadiot</w:t>
      </w:r>
      <w:proofErr w:type="spellEnd"/>
      <w:r>
        <w:rPr>
          <w:sz w:val="24"/>
          <w:szCs w:val="24"/>
        </w:rPr>
        <w:t> : 100 €.</w:t>
      </w:r>
    </w:p>
    <w:p w:rsidR="00691275" w:rsidRDefault="00691275" w:rsidP="00691275">
      <w:pPr>
        <w:spacing w:after="0"/>
        <w:ind w:firstLine="708"/>
        <w:jc w:val="both"/>
        <w:rPr>
          <w:sz w:val="24"/>
          <w:szCs w:val="24"/>
        </w:rPr>
      </w:pPr>
    </w:p>
    <w:p w:rsidR="00691275" w:rsidRDefault="00691275" w:rsidP="006912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F66913">
        <w:rPr>
          <w:sz w:val="24"/>
          <w:szCs w:val="24"/>
        </w:rPr>
        <w:t xml:space="preserve"> 12.</w:t>
      </w:r>
    </w:p>
    <w:p w:rsidR="00D23C0B" w:rsidRDefault="00D23C0B" w:rsidP="00691275">
      <w:pPr>
        <w:spacing w:after="0"/>
        <w:jc w:val="both"/>
        <w:rPr>
          <w:sz w:val="24"/>
          <w:szCs w:val="24"/>
        </w:rPr>
      </w:pPr>
    </w:p>
    <w:p w:rsidR="00D23C0B" w:rsidRDefault="00D23C0B" w:rsidP="006912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* Participation aux frais de la baignad</w:t>
      </w:r>
      <w:r w:rsidR="00EA03A5">
        <w:rPr>
          <w:b/>
          <w:sz w:val="24"/>
          <w:szCs w:val="24"/>
        </w:rPr>
        <w:t xml:space="preserve">e au Plan d’eau des </w:t>
      </w:r>
      <w:proofErr w:type="spellStart"/>
      <w:r w:rsidR="00EA03A5">
        <w:rPr>
          <w:b/>
          <w:sz w:val="24"/>
          <w:szCs w:val="24"/>
        </w:rPr>
        <w:t>Hurtières</w:t>
      </w:r>
      <w:proofErr w:type="spellEnd"/>
      <w:r w:rsidR="00EA03A5">
        <w:rPr>
          <w:b/>
          <w:sz w:val="24"/>
          <w:szCs w:val="24"/>
        </w:rPr>
        <w:t> :</w:t>
      </w:r>
      <w:r w:rsidR="00EA03A5">
        <w:rPr>
          <w:sz w:val="24"/>
          <w:szCs w:val="24"/>
        </w:rPr>
        <w:t xml:space="preserve"> à l’unanimité, le conseil municipal décide de verser la somme de 200 €.</w:t>
      </w:r>
    </w:p>
    <w:p w:rsidR="00D23C0B" w:rsidRDefault="00D23C0B" w:rsidP="00691275">
      <w:pPr>
        <w:spacing w:after="0"/>
        <w:jc w:val="both"/>
        <w:rPr>
          <w:sz w:val="24"/>
          <w:szCs w:val="24"/>
        </w:rPr>
      </w:pPr>
    </w:p>
    <w:p w:rsidR="009E1096" w:rsidRDefault="00D23C0B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 13.</w:t>
      </w:r>
    </w:p>
    <w:p w:rsidR="00CA4150" w:rsidRDefault="00CA4150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Avenant gestion du gite, bar et restaurant : </w:t>
      </w:r>
      <w:r w:rsidR="005015BF">
        <w:rPr>
          <w:sz w:val="24"/>
          <w:szCs w:val="24"/>
        </w:rPr>
        <w:t>la convention intervenue entre la commune et la société « au Pied du Mur » arrive à échéance ce jour.</w:t>
      </w:r>
    </w:p>
    <w:p w:rsidR="005015BF" w:rsidRDefault="005015BF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Afin de pouvoir continuer à exploiter ces locaux, il conviendrait de proroger cette convention par un avenant </w:t>
      </w:r>
      <w:r w:rsidR="000363C1">
        <w:rPr>
          <w:sz w:val="24"/>
          <w:szCs w:val="24"/>
        </w:rPr>
        <w:t>de prolongation jusqu’au 30 juin 2022.</w:t>
      </w:r>
    </w:p>
    <w:p w:rsidR="000363C1" w:rsidRDefault="000363C1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nouvelle convention sera étudiée et mise en place à partir du 1</w:t>
      </w:r>
      <w:r w:rsidRPr="000363C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prochain.</w:t>
      </w:r>
    </w:p>
    <w:p w:rsidR="000363C1" w:rsidRDefault="0067149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Avenant approuvé à l’unanimité.</w:t>
      </w: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0363C1" w:rsidRDefault="000363C1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D23C0B">
        <w:rPr>
          <w:sz w:val="24"/>
          <w:szCs w:val="24"/>
        </w:rPr>
        <w:t xml:space="preserve"> 14</w:t>
      </w:r>
      <w:r w:rsidR="00F66913">
        <w:rPr>
          <w:sz w:val="24"/>
          <w:szCs w:val="24"/>
        </w:rPr>
        <w:t>.</w:t>
      </w:r>
    </w:p>
    <w:p w:rsidR="00671498" w:rsidRDefault="00671498" w:rsidP="001A6445">
      <w:pPr>
        <w:spacing w:after="0"/>
        <w:jc w:val="both"/>
        <w:rPr>
          <w:sz w:val="24"/>
          <w:szCs w:val="24"/>
        </w:rPr>
      </w:pPr>
    </w:p>
    <w:p w:rsidR="00671498" w:rsidRDefault="002D73D2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pouvoir mettre en place</w:t>
      </w:r>
      <w:r w:rsidR="003F2637">
        <w:rPr>
          <w:sz w:val="24"/>
          <w:szCs w:val="24"/>
        </w:rPr>
        <w:t xml:space="preserve"> la nouvelle </w:t>
      </w:r>
      <w:r>
        <w:rPr>
          <w:sz w:val="24"/>
          <w:szCs w:val="24"/>
        </w:rPr>
        <w:t>convention,</w:t>
      </w:r>
      <w:r w:rsidR="003A7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publication </w:t>
      </w:r>
      <w:r w:rsidR="003A72D7">
        <w:rPr>
          <w:sz w:val="24"/>
          <w:szCs w:val="24"/>
        </w:rPr>
        <w:t>dans un journal d’annonces légales, La Maurienne par exemple,</w:t>
      </w:r>
      <w:r>
        <w:rPr>
          <w:sz w:val="24"/>
          <w:szCs w:val="24"/>
        </w:rPr>
        <w:t xml:space="preserve"> est requise. Cette annonce sera également apposée</w:t>
      </w:r>
      <w:r w:rsidR="003A72D7">
        <w:rPr>
          <w:sz w:val="24"/>
          <w:szCs w:val="24"/>
        </w:rPr>
        <w:t xml:space="preserve"> sur les panneaux communaux et </w:t>
      </w:r>
      <w:r>
        <w:rPr>
          <w:sz w:val="24"/>
          <w:szCs w:val="24"/>
        </w:rPr>
        <w:t xml:space="preserve">publiée sur </w:t>
      </w:r>
      <w:r w:rsidR="003A72D7">
        <w:rPr>
          <w:sz w:val="24"/>
          <w:szCs w:val="24"/>
        </w:rPr>
        <w:t>le site</w:t>
      </w:r>
      <w:r>
        <w:rPr>
          <w:sz w:val="24"/>
          <w:szCs w:val="24"/>
        </w:rPr>
        <w:t xml:space="preserve"> internet</w:t>
      </w:r>
      <w:r w:rsidR="003A72D7">
        <w:rPr>
          <w:sz w:val="24"/>
          <w:szCs w:val="24"/>
        </w:rPr>
        <w:t xml:space="preserve"> de la commune jusqu’au 30 avril 2022.</w:t>
      </w:r>
    </w:p>
    <w:p w:rsidR="000363C1" w:rsidRDefault="000363C1" w:rsidP="001A6445">
      <w:pPr>
        <w:spacing w:after="0"/>
        <w:jc w:val="both"/>
        <w:rPr>
          <w:sz w:val="24"/>
          <w:szCs w:val="24"/>
        </w:rPr>
      </w:pPr>
    </w:p>
    <w:p w:rsidR="000363C1" w:rsidRDefault="000363C1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Baux des terrains communaux à renouveler : </w:t>
      </w:r>
      <w:r w:rsidR="00416F8E">
        <w:rPr>
          <w:sz w:val="24"/>
          <w:szCs w:val="24"/>
        </w:rPr>
        <w:t>les baux de 2013 arrivent à échéance le 31 mars 2022. L’</w:t>
      </w:r>
      <w:r w:rsidR="004C2F3A">
        <w:rPr>
          <w:sz w:val="24"/>
          <w:szCs w:val="24"/>
        </w:rPr>
        <w:t>article</w:t>
      </w:r>
      <w:r w:rsidR="00416F8E">
        <w:rPr>
          <w:sz w:val="24"/>
          <w:szCs w:val="24"/>
        </w:rPr>
        <w:t xml:space="preserve"> 411-1 du Code Rural permet</w:t>
      </w:r>
      <w:r w:rsidR="004C2F3A">
        <w:rPr>
          <w:sz w:val="24"/>
          <w:szCs w:val="24"/>
        </w:rPr>
        <w:t xml:space="preserve"> de reconduire les baux pour une durée de 9 ans aux mêmes adjudicataires.</w:t>
      </w:r>
    </w:p>
    <w:p w:rsidR="004C2F3A" w:rsidRDefault="004C2F3A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Tous les adjudicataires ont été contactés et ont donné leur accord pour la reconduction de ces baux.</w:t>
      </w:r>
    </w:p>
    <w:p w:rsidR="003A72D7" w:rsidRDefault="003A72D7" w:rsidP="001A6445">
      <w:pPr>
        <w:spacing w:after="0"/>
        <w:jc w:val="both"/>
        <w:rPr>
          <w:sz w:val="24"/>
          <w:szCs w:val="24"/>
        </w:rPr>
      </w:pPr>
    </w:p>
    <w:p w:rsidR="004C2F3A" w:rsidRDefault="004C2F3A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liste des adjudicataires est la suivante :</w:t>
      </w:r>
    </w:p>
    <w:p w:rsidR="004C2F3A" w:rsidRDefault="004C2F3A" w:rsidP="001A6445">
      <w:pPr>
        <w:spacing w:after="0"/>
        <w:jc w:val="both"/>
        <w:rPr>
          <w:sz w:val="24"/>
          <w:szCs w:val="24"/>
        </w:rPr>
      </w:pPr>
    </w:p>
    <w:p w:rsidR="003A72D7" w:rsidRDefault="003A72D7" w:rsidP="001A6445">
      <w:pPr>
        <w:spacing w:after="0"/>
        <w:jc w:val="both"/>
        <w:rPr>
          <w:sz w:val="24"/>
          <w:szCs w:val="24"/>
        </w:rPr>
      </w:pPr>
    </w:p>
    <w:p w:rsidR="003A72D7" w:rsidRDefault="003A72D7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baux sont approuvés par 6 voix pour et 3 abstentions.</w:t>
      </w:r>
    </w:p>
    <w:p w:rsidR="003A72D7" w:rsidRDefault="003A72D7" w:rsidP="001A6445">
      <w:pPr>
        <w:spacing w:after="0"/>
        <w:jc w:val="both"/>
        <w:rPr>
          <w:sz w:val="24"/>
          <w:szCs w:val="24"/>
        </w:rPr>
      </w:pPr>
    </w:p>
    <w:p w:rsidR="003A72D7" w:rsidRDefault="0019561B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Délibération n° </w:t>
      </w:r>
      <w:r w:rsidR="00D23C0B">
        <w:rPr>
          <w:sz w:val="24"/>
          <w:szCs w:val="24"/>
        </w:rPr>
        <w:t>15</w:t>
      </w:r>
      <w:r w:rsidR="00F66913">
        <w:rPr>
          <w:sz w:val="24"/>
          <w:szCs w:val="24"/>
        </w:rPr>
        <w:t>.</w:t>
      </w:r>
    </w:p>
    <w:p w:rsidR="003A72D7" w:rsidRDefault="003A72D7" w:rsidP="001A6445">
      <w:pPr>
        <w:spacing w:after="0"/>
        <w:jc w:val="both"/>
        <w:rPr>
          <w:sz w:val="24"/>
          <w:szCs w:val="24"/>
        </w:rPr>
      </w:pPr>
    </w:p>
    <w:p w:rsidR="007A2064" w:rsidRDefault="0019561B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Travaux de réfection de la route du Merle : </w:t>
      </w:r>
      <w:r w:rsidR="00691275" w:rsidRPr="00691275">
        <w:rPr>
          <w:sz w:val="24"/>
          <w:szCs w:val="24"/>
        </w:rPr>
        <w:t>il est décidé</w:t>
      </w:r>
      <w:r w:rsidR="007A2064">
        <w:rPr>
          <w:b/>
          <w:sz w:val="24"/>
          <w:szCs w:val="24"/>
        </w:rPr>
        <w:t> </w:t>
      </w:r>
      <w:r w:rsidR="007A2064">
        <w:rPr>
          <w:sz w:val="24"/>
          <w:szCs w:val="24"/>
        </w:rPr>
        <w:t>:</w:t>
      </w:r>
    </w:p>
    <w:p w:rsidR="003A72D7" w:rsidRDefault="007A2064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2064" w:rsidRDefault="007A2064" w:rsidP="003A72D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Confier la </w:t>
      </w:r>
      <w:r w:rsidR="003A72D7">
        <w:rPr>
          <w:sz w:val="24"/>
          <w:szCs w:val="24"/>
        </w:rPr>
        <w:t>maîtrise d’œuvre au RTM : par 2 abstentions et 7 voix pour</w:t>
      </w:r>
      <w:r w:rsidR="00FE27D6">
        <w:rPr>
          <w:sz w:val="24"/>
          <w:szCs w:val="24"/>
        </w:rPr>
        <w:t>,</w:t>
      </w:r>
      <w:r w:rsidR="003A72D7">
        <w:rPr>
          <w:sz w:val="24"/>
          <w:szCs w:val="24"/>
        </w:rPr>
        <w:t xml:space="preserve"> </w:t>
      </w:r>
      <w:r w:rsidR="00FE27D6">
        <w:rPr>
          <w:sz w:val="24"/>
          <w:szCs w:val="24"/>
        </w:rPr>
        <w:t>le conseil municipal accepte de confier la maîtrise d’œuvre de ce chantier au service du RTM si le devis est revu à la baisse.</w:t>
      </w:r>
    </w:p>
    <w:p w:rsidR="00FE27D6" w:rsidRDefault="00FE27D6" w:rsidP="003A72D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conseil municipal ne souhaite pas faire de relevé topographique</w:t>
      </w:r>
    </w:p>
    <w:p w:rsidR="007A2064" w:rsidRDefault="007A2064" w:rsidP="001A6445">
      <w:pPr>
        <w:spacing w:after="0"/>
        <w:jc w:val="both"/>
        <w:rPr>
          <w:sz w:val="24"/>
          <w:szCs w:val="24"/>
        </w:rPr>
      </w:pPr>
    </w:p>
    <w:p w:rsidR="007A2064" w:rsidRDefault="007A2064" w:rsidP="001A6445">
      <w:pPr>
        <w:spacing w:after="0"/>
        <w:jc w:val="both"/>
        <w:rPr>
          <w:sz w:val="24"/>
          <w:szCs w:val="24"/>
        </w:rPr>
      </w:pPr>
    </w:p>
    <w:p w:rsidR="00FE27D6" w:rsidRDefault="00FE27D6" w:rsidP="00FE27D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 Dépôt</w:t>
      </w:r>
      <w:r w:rsidR="007A2064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="007A2064">
        <w:rPr>
          <w:sz w:val="24"/>
          <w:szCs w:val="24"/>
        </w:rPr>
        <w:t xml:space="preserve">une demande de subvention </w:t>
      </w:r>
      <w:r>
        <w:rPr>
          <w:sz w:val="24"/>
          <w:szCs w:val="24"/>
        </w:rPr>
        <w:t>dans le cadre du programme FREE : accepté à l’unanimité.</w:t>
      </w:r>
    </w:p>
    <w:p w:rsidR="007A2064" w:rsidRPr="007A2064" w:rsidRDefault="007A2064" w:rsidP="001A6445">
      <w:pPr>
        <w:spacing w:after="0"/>
        <w:jc w:val="both"/>
        <w:rPr>
          <w:sz w:val="24"/>
          <w:szCs w:val="24"/>
        </w:rPr>
      </w:pPr>
    </w:p>
    <w:p w:rsidR="0097499C" w:rsidRDefault="0097499C" w:rsidP="001A6445">
      <w:pPr>
        <w:spacing w:after="0"/>
        <w:jc w:val="both"/>
        <w:rPr>
          <w:b/>
          <w:sz w:val="24"/>
          <w:szCs w:val="24"/>
        </w:rPr>
      </w:pPr>
    </w:p>
    <w:p w:rsidR="0097499C" w:rsidRDefault="00D23C0B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Délibération n°</w:t>
      </w:r>
      <w:r w:rsidR="00C65BA8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7A2064">
        <w:rPr>
          <w:sz w:val="24"/>
          <w:szCs w:val="24"/>
        </w:rPr>
        <w:t xml:space="preserve"> et 17</w:t>
      </w:r>
    </w:p>
    <w:p w:rsidR="00F66913" w:rsidRPr="00F66913" w:rsidRDefault="00F66913" w:rsidP="001A6445">
      <w:pPr>
        <w:spacing w:after="0"/>
        <w:jc w:val="both"/>
        <w:rPr>
          <w:sz w:val="24"/>
          <w:szCs w:val="24"/>
        </w:rPr>
      </w:pPr>
    </w:p>
    <w:p w:rsidR="0097499C" w:rsidRDefault="0097499C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Travaux du gite et du restaurant :</w:t>
      </w:r>
      <w:r w:rsidR="00691275">
        <w:rPr>
          <w:b/>
          <w:sz w:val="24"/>
          <w:szCs w:val="24"/>
        </w:rPr>
        <w:t xml:space="preserve"> </w:t>
      </w:r>
      <w:r w:rsidR="00FE27D6">
        <w:rPr>
          <w:sz w:val="24"/>
          <w:szCs w:val="24"/>
        </w:rPr>
        <w:t>il est décidé de confier les travaux de réfection des fenêtres et portes du gîte et du restaurant à l’entreprise EDEN Menuiserie pour un montant de 9 079,52 € TTC.</w:t>
      </w:r>
    </w:p>
    <w:p w:rsidR="00691275" w:rsidRPr="00691275" w:rsidRDefault="00691275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7499C" w:rsidRDefault="0097499C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Certification PEFC : </w:t>
      </w:r>
      <w:r w:rsidR="007D5078">
        <w:rPr>
          <w:sz w:val="24"/>
          <w:szCs w:val="24"/>
        </w:rPr>
        <w:t xml:space="preserve">le service a fourni une délibération type pour adhérer au </w:t>
      </w:r>
      <w:r w:rsidR="00547D97">
        <w:rPr>
          <w:sz w:val="24"/>
          <w:szCs w:val="24"/>
        </w:rPr>
        <w:t>système malgré le fait que nous n’avons pas fait de travaux sylvicoles depuis 3 ans.</w:t>
      </w:r>
    </w:p>
    <w:p w:rsidR="00691275" w:rsidRDefault="00FE27D6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conseil municipal, par 1 voix pour et 8 contre, décide de ne pas adhérer à ce dispositif.</w:t>
      </w:r>
    </w:p>
    <w:p w:rsidR="00FE27D6" w:rsidRDefault="00FE27D6" w:rsidP="001A6445">
      <w:pPr>
        <w:spacing w:after="0"/>
        <w:jc w:val="both"/>
        <w:rPr>
          <w:sz w:val="24"/>
          <w:szCs w:val="24"/>
        </w:rPr>
      </w:pPr>
    </w:p>
    <w:p w:rsidR="00547D97" w:rsidRDefault="00547D97" w:rsidP="001A64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Organisation des Failles : </w:t>
      </w:r>
      <w:r w:rsidR="00FE27D6">
        <w:rPr>
          <w:sz w:val="24"/>
          <w:szCs w:val="24"/>
        </w:rPr>
        <w:t>elles auront lieu le 30 avril 2022.</w:t>
      </w:r>
    </w:p>
    <w:p w:rsidR="00DC6118" w:rsidRDefault="00DC6118" w:rsidP="001A6445">
      <w:pPr>
        <w:spacing w:after="0"/>
        <w:jc w:val="both"/>
        <w:rPr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</w:t>
      </w:r>
      <w:r w:rsidR="00D27579">
        <w:rPr>
          <w:sz w:val="24"/>
          <w:szCs w:val="24"/>
        </w:rPr>
        <w:t xml:space="preserve"> 22 h</w:t>
      </w:r>
      <w:r w:rsidR="00FE27D6">
        <w:rPr>
          <w:sz w:val="24"/>
          <w:szCs w:val="24"/>
        </w:rPr>
        <w:t xml:space="preserve"> 30.</w:t>
      </w:r>
    </w:p>
    <w:p w:rsidR="00DC6118" w:rsidRDefault="00DC6118" w:rsidP="001A6445">
      <w:pPr>
        <w:spacing w:after="0"/>
        <w:jc w:val="both"/>
        <w:rPr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sz w:val="24"/>
          <w:szCs w:val="24"/>
        </w:rPr>
      </w:pPr>
    </w:p>
    <w:p w:rsidR="00FE27D6" w:rsidRDefault="00FE27D6" w:rsidP="001A6445">
      <w:pPr>
        <w:spacing w:after="0"/>
        <w:jc w:val="both"/>
        <w:rPr>
          <w:sz w:val="24"/>
          <w:szCs w:val="24"/>
        </w:rPr>
      </w:pPr>
    </w:p>
    <w:p w:rsidR="00FE27D6" w:rsidRDefault="00FE27D6" w:rsidP="001A6445">
      <w:pPr>
        <w:spacing w:after="0"/>
        <w:jc w:val="both"/>
        <w:rPr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Maire,</w:t>
      </w:r>
    </w:p>
    <w:p w:rsidR="00DC6118" w:rsidRPr="00547D97" w:rsidRDefault="00DC6118" w:rsidP="001A6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COHIN Mickaël,</w:t>
      </w:r>
    </w:p>
    <w:p w:rsidR="0097499C" w:rsidRDefault="0097499C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DC6118" w:rsidRDefault="00DC6118" w:rsidP="001A6445">
      <w:pPr>
        <w:spacing w:after="0"/>
        <w:jc w:val="both"/>
        <w:rPr>
          <w:b/>
          <w:sz w:val="24"/>
          <w:szCs w:val="24"/>
        </w:rPr>
      </w:pPr>
    </w:p>
    <w:p w:rsidR="00B16FE7" w:rsidRDefault="00B16FE7" w:rsidP="00DC6118">
      <w:pPr>
        <w:jc w:val="both"/>
        <w:rPr>
          <w:sz w:val="24"/>
          <w:szCs w:val="24"/>
        </w:rPr>
      </w:pPr>
    </w:p>
    <w:p w:rsidR="00B16FE7" w:rsidRDefault="00B16FE7" w:rsidP="00DC6118">
      <w:pPr>
        <w:jc w:val="both"/>
        <w:rPr>
          <w:sz w:val="24"/>
          <w:szCs w:val="24"/>
        </w:rPr>
      </w:pPr>
    </w:p>
    <w:p w:rsidR="00B16FE7" w:rsidRDefault="00B16FE7" w:rsidP="00DC6118">
      <w:pPr>
        <w:jc w:val="both"/>
        <w:rPr>
          <w:sz w:val="24"/>
          <w:szCs w:val="24"/>
        </w:rPr>
      </w:pPr>
    </w:p>
    <w:p w:rsidR="00B16FE7" w:rsidRDefault="00B16FE7" w:rsidP="00DC6118">
      <w:pPr>
        <w:jc w:val="both"/>
        <w:rPr>
          <w:sz w:val="24"/>
          <w:szCs w:val="24"/>
        </w:rPr>
      </w:pPr>
    </w:p>
    <w:p w:rsidR="0097499C" w:rsidRDefault="0097499C" w:rsidP="001A644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97499C" w:rsidRDefault="0097499C" w:rsidP="001A6445">
      <w:pPr>
        <w:spacing w:after="0"/>
        <w:jc w:val="both"/>
        <w:rPr>
          <w:b/>
          <w:sz w:val="24"/>
          <w:szCs w:val="24"/>
        </w:rPr>
      </w:pPr>
    </w:p>
    <w:sectPr w:rsidR="0097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E"/>
    <w:rsid w:val="00035617"/>
    <w:rsid w:val="000363C1"/>
    <w:rsid w:val="0019561B"/>
    <w:rsid w:val="001A6445"/>
    <w:rsid w:val="00200749"/>
    <w:rsid w:val="002D73D2"/>
    <w:rsid w:val="003A72D7"/>
    <w:rsid w:val="003F2637"/>
    <w:rsid w:val="00416F8E"/>
    <w:rsid w:val="004B1414"/>
    <w:rsid w:val="004C253F"/>
    <w:rsid w:val="004C2F3A"/>
    <w:rsid w:val="004E4CA8"/>
    <w:rsid w:val="005015BF"/>
    <w:rsid w:val="00507DDD"/>
    <w:rsid w:val="00547D97"/>
    <w:rsid w:val="00624CC9"/>
    <w:rsid w:val="00671498"/>
    <w:rsid w:val="00673721"/>
    <w:rsid w:val="00677ACC"/>
    <w:rsid w:val="00691275"/>
    <w:rsid w:val="00693407"/>
    <w:rsid w:val="007A2064"/>
    <w:rsid w:val="007D5078"/>
    <w:rsid w:val="007E307E"/>
    <w:rsid w:val="0080364D"/>
    <w:rsid w:val="008D7A75"/>
    <w:rsid w:val="0097499C"/>
    <w:rsid w:val="009860EE"/>
    <w:rsid w:val="009E1096"/>
    <w:rsid w:val="00B00321"/>
    <w:rsid w:val="00B16FE7"/>
    <w:rsid w:val="00C12ABA"/>
    <w:rsid w:val="00C65BA8"/>
    <w:rsid w:val="00C72C0E"/>
    <w:rsid w:val="00CA4150"/>
    <w:rsid w:val="00D21147"/>
    <w:rsid w:val="00D23C0B"/>
    <w:rsid w:val="00D27579"/>
    <w:rsid w:val="00DC6118"/>
    <w:rsid w:val="00EA03A5"/>
    <w:rsid w:val="00F66913"/>
    <w:rsid w:val="00F96379"/>
    <w:rsid w:val="00FE27D6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379F-76A8-4213-8C50-2AC7ACE7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C11-1D43-41E2-BA12-FDB9B42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38</cp:revision>
  <cp:lastPrinted>2022-04-01T14:23:00Z</cp:lastPrinted>
  <dcterms:created xsi:type="dcterms:W3CDTF">2022-03-28T12:52:00Z</dcterms:created>
  <dcterms:modified xsi:type="dcterms:W3CDTF">2022-04-29T06:53:00Z</dcterms:modified>
</cp:coreProperties>
</file>